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DE" w:rsidRPr="008A7CE8" w:rsidRDefault="009951DE" w:rsidP="008A7C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noProof/>
          <w:color w:val="00509D"/>
          <w:sz w:val="24"/>
          <w:szCs w:val="24"/>
          <w:lang w:eastAsia="ru-RU"/>
        </w:rPr>
        <w:drawing>
          <wp:inline distT="0" distB="0" distL="0" distR="0">
            <wp:extent cx="914400" cy="908050"/>
            <wp:effectExtent l="0" t="0" r="0" b="6350"/>
            <wp:docPr id="1" name="Рисунок 1" descr="На главную страницу сайта">
              <a:hlinkClick xmlns:a="http://schemas.openxmlformats.org/drawingml/2006/main" r:id="rId4" tooltip="&quot;На главную страницу сай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лавную страницу сайта">
                      <a:hlinkClick r:id="rId4" tooltip="&quot;На главную страницу сай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DE" w:rsidRDefault="009951DE" w:rsidP="008A7CE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Министерство культуры Российской Федерации</w:t>
      </w:r>
    </w:p>
    <w:p w:rsidR="008A7CE8" w:rsidRPr="008A7CE8" w:rsidRDefault="008A7CE8" w:rsidP="008A7CE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951DE" w:rsidRDefault="009951DE" w:rsidP="008A7CE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r w:rsidRPr="008A7CE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Рекомендации по разработке графика образовательного процесса </w:t>
      </w:r>
      <w:bookmarkEnd w:id="0"/>
      <w:r w:rsidRPr="008A7CE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при реализации дополнительных общеобразовательных предпрофессиональных программ в области искусств</w:t>
      </w:r>
    </w:p>
    <w:p w:rsidR="008A7CE8" w:rsidRPr="008A7CE8" w:rsidRDefault="008A7CE8" w:rsidP="008A7CE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951DE" w:rsidRPr="008A7CE8" w:rsidRDefault="009951DE" w:rsidP="008A7C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образовательного процесса является частью дополнительных общеобразовательных предпрофессиональных программ в области искусств (далее по тексту – предпрофессиональные программы), который разрабатывается детскими школами искусств (далее по тексту – ДШИ) на основании федеральных государственных требований к минимуму содержания, структуре и условиям реализации, а также срокам реализации данных программ (далее по тексту – ФГТ) и с учетом рекомендованных Министерством культуры Российской Федерации примерных учебных планов.</w:t>
      </w:r>
      <w:proofErr w:type="gramEnd"/>
    </w:p>
    <w:p w:rsidR="009951DE" w:rsidRPr="008A7CE8" w:rsidRDefault="009951DE" w:rsidP="008A7C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образовательного процесса определяет организацию образовательной деятельности и должен отражать: срок реализации предпрофессиональной программы,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объем времени, отведенный на занятия пленэром по предпрофессиональным программам «Живопись» и «Декоративно-прикладное творчество», а также сводные данные по бюджету времени.</w:t>
      </w:r>
      <w:proofErr w:type="gramEnd"/>
    </w:p>
    <w:p w:rsidR="009951DE" w:rsidRPr="008A7CE8" w:rsidRDefault="009951DE" w:rsidP="008A7C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титульной части графика образовательного процесса указываются: наименование ДШИ, наименование предпрофессиональной программы, срок обучения по предпрофессиональной программе, дата утверждения графика с подписью руководителя ДШИ, заверенная печатью ДШИ.</w:t>
      </w:r>
    </w:p>
    <w:p w:rsidR="009951DE" w:rsidRPr="008A7CE8" w:rsidRDefault="009951DE" w:rsidP="008A7C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Графики образовательного процесса разрабатываются и утверждаются ДШИ по каждой из реализуемых предпрофессиональных программ в соответствии со сроками </w:t>
      </w:r>
      <w:proofErr w:type="gramStart"/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ним</w:t>
      </w:r>
      <w:proofErr w:type="gramEnd"/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51DE" w:rsidRPr="008A7CE8" w:rsidRDefault="009951DE" w:rsidP="008A7C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ДШИ учебный год начинается 1 сентября и заканчивается в сроки, установленные графиком образовательного процесса.</w:t>
      </w:r>
    </w:p>
    <w:p w:rsidR="009951DE" w:rsidRPr="008A7CE8" w:rsidRDefault="009951DE" w:rsidP="008A7C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 разработке графика образовательного процесса необходимо руководствоваться ФГТ, согласно которым:</w:t>
      </w:r>
    </w:p>
    <w:p w:rsidR="009951DE" w:rsidRPr="008A7CE8" w:rsidRDefault="009951DE" w:rsidP="008A7C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продолжительность учебного года с первого класса по класс, предшествующий выпускному классу, составляет 39 недель, в выпускных классах – 40 недель; продолжительность учебных занятий в первом классе составляет 32 недели (за исключением предпрофессиональной программы со сроком обучения 5 лет), со второго класса (при сроке обучения 5 лет – с первого класса) по выпускной класс – 33 недели;</w:t>
      </w:r>
      <w:proofErr w:type="gramEnd"/>
    </w:p>
    <w:p w:rsidR="009951DE" w:rsidRPr="008A7CE8" w:rsidRDefault="009951DE" w:rsidP="008A7C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учебном году предусматриваются каникулы объемом не менее 4 недель, в первом классе для обучающихся по предпрофессиональной программе со сроком обучения 8–9 лет устанавливаются дополнительные недельные каникулы; летние каникулы устанавливаются в объеме 12–13 недель (количество недель каникул устанавливается по той или иной предпрофессиональной программе в соответствии с ФГТ), за исключением последнего года обучения;</w:t>
      </w:r>
      <w:proofErr w:type="gramEnd"/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организациях.</w:t>
      </w:r>
    </w:p>
    <w:p w:rsidR="009951DE" w:rsidRPr="008A7CE8" w:rsidRDefault="009951DE" w:rsidP="008A7CE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Резерв учебного времени, предусмотренный ФГТ, может использоваться ДШИ как на подготовку обучающихся к промежуточной (экзаменационной) аттестации, так и на проведение консультаций. Проведение консультаций, как в полном, так и частичном объеме времени, предусмотренном на данные цели ФГТ, должно отражаться в учебном плане ДШИ (вместо резервной недели указывается «консультации» с указанием объема аудиторных занятий и класса обучения).</w:t>
      </w:r>
    </w:p>
    <w:p w:rsidR="009951DE" w:rsidRPr="008A7CE8" w:rsidRDefault="009951DE" w:rsidP="008A7CE8">
      <w:pPr>
        <w:shd w:val="clear" w:color="auto" w:fill="CCCCC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этой страницы в сети Интернет </w:t>
      </w:r>
      <w:hyperlink r:id="rId6" w:history="1">
        <w:r w:rsidRPr="008A7CE8">
          <w:rPr>
            <w:rFonts w:ascii="Times New Roman" w:eastAsia="Times New Roman" w:hAnsi="Times New Roman" w:cs="Times New Roman"/>
            <w:color w:val="00509D"/>
            <w:sz w:val="24"/>
            <w:szCs w:val="24"/>
            <w:u w:val="single"/>
            <w:lang w:eastAsia="ru-RU"/>
          </w:rPr>
          <w:t>http://mkrf.ru//ministerstvo/departament/detail.php?ID=269853&amp;%3BSECTION_ID=19546&amp;%3Bsphrase_id=5365129</w:t>
        </w:r>
      </w:hyperlink>
    </w:p>
    <w:p w:rsidR="009951DE" w:rsidRPr="008A7CE8" w:rsidRDefault="009951DE" w:rsidP="008A7CE8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8A8888"/>
          <w:sz w:val="24"/>
          <w:szCs w:val="24"/>
          <w:lang w:eastAsia="ru-RU"/>
        </w:rPr>
      </w:pPr>
      <w:r w:rsidRPr="008A7CE8">
        <w:rPr>
          <w:rFonts w:ascii="Times New Roman" w:eastAsia="Times New Roman" w:hAnsi="Times New Roman" w:cs="Times New Roman"/>
          <w:color w:val="8A8888"/>
          <w:sz w:val="24"/>
          <w:szCs w:val="24"/>
          <w:lang w:eastAsia="ru-RU"/>
        </w:rPr>
        <w:lastRenderedPageBreak/>
        <w:t>© 2004 - 2012, Министерство культуры Российской Федерации</w:t>
      </w:r>
    </w:p>
    <w:p w:rsidR="00DE7344" w:rsidRPr="008A7CE8" w:rsidRDefault="009951DE" w:rsidP="008A7CE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E8">
        <w:rPr>
          <w:rFonts w:ascii="Times New Roman" w:eastAsia="Times New Roman" w:hAnsi="Times New Roman" w:cs="Times New Roman"/>
          <w:color w:val="8A8888"/>
          <w:sz w:val="24"/>
          <w:szCs w:val="24"/>
          <w:lang w:eastAsia="ru-RU"/>
        </w:rPr>
        <w:t xml:space="preserve">125993 ГСП-3, Москва, Малый </w:t>
      </w:r>
      <w:proofErr w:type="spellStart"/>
      <w:r w:rsidRPr="008A7CE8">
        <w:rPr>
          <w:rFonts w:ascii="Times New Roman" w:eastAsia="Times New Roman" w:hAnsi="Times New Roman" w:cs="Times New Roman"/>
          <w:color w:val="8A8888"/>
          <w:sz w:val="24"/>
          <w:szCs w:val="24"/>
          <w:lang w:eastAsia="ru-RU"/>
        </w:rPr>
        <w:t>Гнездниковский</w:t>
      </w:r>
      <w:proofErr w:type="spellEnd"/>
      <w:r w:rsidRPr="008A7CE8">
        <w:rPr>
          <w:rFonts w:ascii="Times New Roman" w:eastAsia="Times New Roman" w:hAnsi="Times New Roman" w:cs="Times New Roman"/>
          <w:color w:val="8A8888"/>
          <w:sz w:val="24"/>
          <w:szCs w:val="24"/>
          <w:lang w:eastAsia="ru-RU"/>
        </w:rPr>
        <w:t xml:space="preserve"> пер., д. 7/6, стр. 1,2</w:t>
      </w:r>
      <w:hyperlink r:id="rId7" w:history="1">
        <w:r w:rsidRPr="008A7CE8">
          <w:rPr>
            <w:rFonts w:ascii="Times New Roman" w:eastAsia="Times New Roman" w:hAnsi="Times New Roman" w:cs="Times New Roman"/>
            <w:noProof/>
            <w:color w:val="8A8888"/>
            <w:sz w:val="24"/>
            <w:szCs w:val="24"/>
            <w:lang w:eastAsia="ru-RU"/>
          </w:rPr>
          <w:drawing>
            <wp:anchor distT="0" distB="0" distL="0" distR="0" simplePos="0" relativeHeight="25165721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525" cy="9525"/>
              <wp:effectExtent l="0" t="0" r="0" b="0"/>
              <wp:wrapSquare wrapText="bothSides"/>
              <wp:docPr id="3" name="Рисунок 3" descr="Рейтинг@Mail.ru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ейтинг@Mail.ru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hyperlink r:id="rId9" w:tgtFrame="_blank" w:history="1">
        <w:r w:rsidRPr="008A7CE8">
          <w:rPr>
            <w:rFonts w:ascii="Times New Roman" w:eastAsia="Times New Roman" w:hAnsi="Times New Roman" w:cs="Times New Roman"/>
            <w:noProof/>
            <w:color w:val="8A8888"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525" cy="9525"/>
              <wp:effectExtent l="0" t="0" r="0" b="0"/>
              <wp:wrapSquare wrapText="bothSides"/>
              <wp:docPr id="2" name="Рисунок 2" descr="http://counter.yadro.ru/hit?t15.1;rhttp%3A//mkrf.ru/ministerstvo/departament/detail.php%3FID%3D269853%26amp%3BSECTION_ID%3D19546%26amp%3Bsphrase_id%3D5365129;s1920*1080*24;uhttp%3A//mkrf.ru/ministerstvo/departament/detail.php%3FID%3D269853%26%253BSECTION_ID%3D19546%26%253Bsphrase_id%3D5365129%26print%3DY;0.23967731497595857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ounter.yadro.ru/hit?t15.1;rhttp%3A//mkrf.ru/ministerstvo/departament/detail.php%3FID%3D269853%26amp%3BSECTION_ID%3D19546%26amp%3Bsphrase_id%3D5365129;s1920*1080*24;uhttp%3A//mkrf.ru/ministerstvo/departament/detail.php%3FID%3D269853%26%253BSECTION_ID%3D19546%26%253Bsphrase_id%3D5365129%26print%3DY;0.23967731497595857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sectPr w:rsidR="00DE7344" w:rsidRPr="008A7CE8" w:rsidSect="009951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9951DE"/>
    <w:rsid w:val="008A7CE8"/>
    <w:rsid w:val="009951DE"/>
    <w:rsid w:val="00DE7344"/>
    <w:rsid w:val="00E6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A7"/>
  </w:style>
  <w:style w:type="paragraph" w:styleId="1">
    <w:name w:val="heading 1"/>
    <w:basedOn w:val="a"/>
    <w:link w:val="10"/>
    <w:uiPriority w:val="9"/>
    <w:qFormat/>
    <w:rsid w:val="00995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51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1DE"/>
  </w:style>
  <w:style w:type="paragraph" w:styleId="a5">
    <w:name w:val="Balloon Text"/>
    <w:basedOn w:val="a"/>
    <w:link w:val="a6"/>
    <w:uiPriority w:val="99"/>
    <w:semiHidden/>
    <w:unhideWhenUsed/>
    <w:rsid w:val="0099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51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1DE"/>
  </w:style>
  <w:style w:type="paragraph" w:styleId="a5">
    <w:name w:val="Balloon Text"/>
    <w:basedOn w:val="a"/>
    <w:link w:val="a6"/>
    <w:uiPriority w:val="99"/>
    <w:semiHidden/>
    <w:unhideWhenUsed/>
    <w:rsid w:val="0099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0" w:color="EBEBEB"/>
            <w:right w:val="none" w:sz="0" w:space="0" w:color="auto"/>
          </w:divBdr>
          <w:divsChild>
            <w:div w:id="20803219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0177181">
                  <w:marLeft w:val="22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0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862">
              <w:marLeft w:val="225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10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51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93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48">
          <w:marLeft w:val="0"/>
          <w:marRight w:val="0"/>
          <w:marTop w:val="150"/>
          <w:marBottom w:val="150"/>
          <w:divBdr>
            <w:top w:val="single" w:sz="12" w:space="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1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top.mail.ru/jump?from=22350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rf.ru/ministerstvo/departament/detail.php?ID=269853&amp;%3BSECTION_ID=19546&amp;%3Bsphrase_id=536512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://mkrf.ru/" TargetMode="External"/><Relationship Id="rId9" Type="http://schemas.openxmlformats.org/officeDocument/2006/relationships/hyperlink" Target="http://www.liveinternet.ru/cl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Art-school</dc:creator>
  <cp:lastModifiedBy>User</cp:lastModifiedBy>
  <cp:revision>2</cp:revision>
  <dcterms:created xsi:type="dcterms:W3CDTF">2016-04-15T02:13:00Z</dcterms:created>
  <dcterms:modified xsi:type="dcterms:W3CDTF">2016-08-07T11:54:00Z</dcterms:modified>
</cp:coreProperties>
</file>